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07" w:type="dxa"/>
        <w:tblInd w:w="-612" w:type="dxa"/>
        <w:tblLayout w:type="fixed"/>
        <w:tblLook w:val="04A0"/>
      </w:tblPr>
      <w:tblGrid>
        <w:gridCol w:w="1987"/>
        <w:gridCol w:w="6435"/>
        <w:gridCol w:w="38"/>
        <w:gridCol w:w="2347"/>
      </w:tblGrid>
      <w:tr w:rsidR="007A3DE8" w:rsidTr="00AA62A3">
        <w:trPr>
          <w:trHeight w:val="1405"/>
        </w:trPr>
        <w:tc>
          <w:tcPr>
            <w:tcW w:w="10807" w:type="dxa"/>
            <w:gridSpan w:val="4"/>
            <w:tcMar>
              <w:top w:w="115" w:type="dxa"/>
              <w:left w:w="115" w:type="dxa"/>
              <w:bottom w:w="115" w:type="dxa"/>
              <w:right w:w="115" w:type="dxa"/>
            </w:tcMar>
          </w:tcPr>
          <w:p w:rsidR="007A3DE8" w:rsidRDefault="00AA62A3" w:rsidP="007A3DE8">
            <w:pPr>
              <w:jc w:val="center"/>
            </w:pPr>
            <w:r>
              <w:rPr>
                <w:noProof/>
              </w:rPr>
              <w:drawing>
                <wp:inline distT="0" distB="0" distL="0" distR="0">
                  <wp:extent cx="6716395" cy="895350"/>
                  <wp:effectExtent l="19050" t="0" r="8255" b="0"/>
                  <wp:docPr id="2" name="Picture 1"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4" cstate="print"/>
                          <a:stretch>
                            <a:fillRect/>
                          </a:stretch>
                        </pic:blipFill>
                        <pic:spPr>
                          <a:xfrm>
                            <a:off x="0" y="0"/>
                            <a:ext cx="6716395" cy="895350"/>
                          </a:xfrm>
                          <a:prstGeom prst="rect">
                            <a:avLst/>
                          </a:prstGeom>
                          <a:ln>
                            <a:noFill/>
                          </a:ln>
                          <a:effectLst>
                            <a:softEdge rad="112500"/>
                          </a:effectLst>
                        </pic:spPr>
                      </pic:pic>
                    </a:graphicData>
                  </a:graphic>
                </wp:inline>
              </w:drawing>
            </w:r>
          </w:p>
        </w:tc>
      </w:tr>
      <w:tr w:rsidR="007A3DE8" w:rsidRPr="007A3DE8" w:rsidTr="006D3280">
        <w:tc>
          <w:tcPr>
            <w:tcW w:w="8422" w:type="dxa"/>
            <w:gridSpan w:val="2"/>
            <w:tcMar>
              <w:top w:w="115" w:type="dxa"/>
              <w:left w:w="115" w:type="dxa"/>
              <w:bottom w:w="115" w:type="dxa"/>
              <w:right w:w="115" w:type="dxa"/>
            </w:tcMar>
          </w:tcPr>
          <w:p w:rsidR="007A3DE8" w:rsidRPr="0011642C" w:rsidRDefault="003B6701" w:rsidP="00C872D3">
            <w:pPr>
              <w:jc w:val="center"/>
              <w:rPr>
                <w:rFonts w:ascii="Times New Roman" w:hAnsi="Times New Roman" w:cs="Times New Roman"/>
              </w:rPr>
            </w:pPr>
            <w:r w:rsidRPr="0011642C">
              <w:rPr>
                <w:rFonts w:ascii="Times New Roman" w:hAnsi="Times New Roman" w:cs="Times New Roman"/>
              </w:rPr>
              <w:t>A CLC Newspaper p</w:t>
            </w:r>
            <w:r w:rsidR="007A3DE8" w:rsidRPr="0011642C">
              <w:rPr>
                <w:rFonts w:ascii="Times New Roman" w:hAnsi="Times New Roman" w:cs="Times New Roman"/>
              </w:rPr>
              <w:t xml:space="preserve">rovided by </w:t>
            </w:r>
            <w:r w:rsidR="00C872D3" w:rsidRPr="0011642C">
              <w:rPr>
                <w:rFonts w:ascii="Times New Roman" w:hAnsi="Times New Roman" w:cs="Times New Roman"/>
              </w:rPr>
              <w:t>a generous grant from the Woodstock Independent</w:t>
            </w:r>
            <w:r w:rsidR="006F087E" w:rsidRPr="0011642C">
              <w:rPr>
                <w:rFonts w:ascii="Times New Roman" w:hAnsi="Times New Roman" w:cs="Times New Roman"/>
              </w:rPr>
              <w:t xml:space="preserve"> </w:t>
            </w:r>
          </w:p>
        </w:tc>
        <w:tc>
          <w:tcPr>
            <w:tcW w:w="2385" w:type="dxa"/>
            <w:gridSpan w:val="2"/>
            <w:tcMar>
              <w:top w:w="115" w:type="dxa"/>
              <w:left w:w="115" w:type="dxa"/>
              <w:bottom w:w="115" w:type="dxa"/>
              <w:right w:w="115" w:type="dxa"/>
            </w:tcMar>
          </w:tcPr>
          <w:p w:rsidR="007A3DE8" w:rsidRPr="0011642C" w:rsidRDefault="00B912CE" w:rsidP="007A3DE8">
            <w:pPr>
              <w:jc w:val="center"/>
              <w:rPr>
                <w:rFonts w:ascii="Times New Roman" w:hAnsi="Times New Roman" w:cs="Times New Roman"/>
              </w:rPr>
            </w:pPr>
            <w:r w:rsidRPr="0011642C">
              <w:rPr>
                <w:rFonts w:ascii="Times New Roman" w:hAnsi="Times New Roman" w:cs="Times New Roman"/>
              </w:rPr>
              <w:t>9/29/16</w:t>
            </w:r>
          </w:p>
        </w:tc>
      </w:tr>
      <w:tr w:rsidR="007A3DE8" w:rsidRPr="007A3DE8" w:rsidTr="00AA62A3">
        <w:trPr>
          <w:trHeight w:val="1603"/>
        </w:trPr>
        <w:tc>
          <w:tcPr>
            <w:tcW w:w="10807" w:type="dxa"/>
            <w:gridSpan w:val="4"/>
            <w:tcMar>
              <w:top w:w="115" w:type="dxa"/>
              <w:left w:w="115" w:type="dxa"/>
              <w:bottom w:w="115" w:type="dxa"/>
              <w:right w:w="115" w:type="dxa"/>
            </w:tcMar>
          </w:tcPr>
          <w:p w:rsidR="007A3DE8" w:rsidRPr="0011642C" w:rsidRDefault="00B912CE" w:rsidP="00B912CE">
            <w:pPr>
              <w:jc w:val="center"/>
              <w:rPr>
                <w:rFonts w:ascii="Times New Roman" w:hAnsi="Times New Roman" w:cs="Times New Roman"/>
                <w:sz w:val="56"/>
                <w:szCs w:val="56"/>
              </w:rPr>
            </w:pPr>
            <w:r w:rsidRPr="0011642C">
              <w:rPr>
                <w:rFonts w:ascii="Times New Roman" w:hAnsi="Times New Roman" w:cs="Times New Roman"/>
                <w:sz w:val="56"/>
                <w:szCs w:val="56"/>
              </w:rPr>
              <w:t>M</w:t>
            </w:r>
            <w:r w:rsidR="0008232D" w:rsidRPr="0011642C">
              <w:rPr>
                <w:rFonts w:ascii="Times New Roman" w:hAnsi="Times New Roman" w:cs="Times New Roman"/>
                <w:sz w:val="56"/>
                <w:szCs w:val="56"/>
              </w:rPr>
              <w:t>RS. BIASCO’S AND MRS. BEATTIE’S</w:t>
            </w:r>
            <w:r w:rsidR="007A3DE8" w:rsidRPr="0011642C">
              <w:rPr>
                <w:rFonts w:ascii="Times New Roman" w:hAnsi="Times New Roman" w:cs="Times New Roman"/>
                <w:sz w:val="56"/>
                <w:szCs w:val="56"/>
              </w:rPr>
              <w:t xml:space="preserve"> CLASS</w:t>
            </w:r>
            <w:r w:rsidR="0008232D" w:rsidRPr="0011642C">
              <w:rPr>
                <w:rFonts w:ascii="Times New Roman" w:hAnsi="Times New Roman" w:cs="Times New Roman"/>
                <w:sz w:val="56"/>
                <w:szCs w:val="56"/>
              </w:rPr>
              <w:t>ES ARE</w:t>
            </w:r>
            <w:r w:rsidR="007A3DE8" w:rsidRPr="0011642C">
              <w:rPr>
                <w:rFonts w:ascii="Times New Roman" w:hAnsi="Times New Roman" w:cs="Times New Roman"/>
                <w:sz w:val="56"/>
                <w:szCs w:val="56"/>
              </w:rPr>
              <w:t xml:space="preserve"> OUTTA THIS WORLD!</w:t>
            </w:r>
          </w:p>
        </w:tc>
      </w:tr>
      <w:tr w:rsidR="00D20E01" w:rsidRPr="007A3DE8" w:rsidTr="00BB366F">
        <w:tc>
          <w:tcPr>
            <w:tcW w:w="1987" w:type="dxa"/>
            <w:vMerge w:val="restart"/>
            <w:tcMar>
              <w:top w:w="115" w:type="dxa"/>
              <w:left w:w="115" w:type="dxa"/>
              <w:bottom w:w="115" w:type="dxa"/>
              <w:right w:w="115" w:type="dxa"/>
            </w:tcMar>
          </w:tcPr>
          <w:p w:rsidR="00D20E01" w:rsidRPr="0011642C" w:rsidRDefault="00D723FB" w:rsidP="0011642C">
            <w:pPr>
              <w:rPr>
                <w:rFonts w:ascii="Times New Roman" w:hAnsi="Times New Roman" w:cs="Times New Roman"/>
              </w:rPr>
            </w:pPr>
            <w:r w:rsidRPr="0011642C">
              <w:rPr>
                <w:rFonts w:ascii="Times New Roman" w:hAnsi="Times New Roman" w:cs="Times New Roman"/>
              </w:rPr>
              <w:t xml:space="preserve">Mrs. Beattie and Mrs. </w:t>
            </w:r>
            <w:proofErr w:type="spellStart"/>
            <w:r w:rsidRPr="0011642C">
              <w:rPr>
                <w:rFonts w:ascii="Times New Roman" w:hAnsi="Times New Roman" w:cs="Times New Roman"/>
              </w:rPr>
              <w:t>Biasco</w:t>
            </w:r>
            <w:proofErr w:type="spellEnd"/>
            <w:r w:rsidRPr="0011642C">
              <w:rPr>
                <w:rFonts w:ascii="Times New Roman" w:hAnsi="Times New Roman" w:cs="Times New Roman"/>
              </w:rPr>
              <w:t xml:space="preserve"> were</w:t>
            </w:r>
            <w:r w:rsidR="00D20E01" w:rsidRPr="0011642C">
              <w:rPr>
                <w:rFonts w:ascii="Times New Roman" w:hAnsi="Times New Roman" w:cs="Times New Roman"/>
              </w:rPr>
              <w:t xml:space="preserve"> delighted to see </w:t>
            </w:r>
            <w:r w:rsidRPr="0011642C">
              <w:rPr>
                <w:rFonts w:ascii="Times New Roman" w:hAnsi="Times New Roman" w:cs="Times New Roman"/>
              </w:rPr>
              <w:t>their</w:t>
            </w:r>
            <w:r w:rsidR="00D20E01" w:rsidRPr="0011642C">
              <w:rPr>
                <w:rFonts w:ascii="Times New Roman" w:hAnsi="Times New Roman" w:cs="Times New Roman"/>
              </w:rPr>
              <w:t xml:space="preserve"> students on task for a successful mission to learn about careers and opportunities in the STEM fields.  She said: “</w:t>
            </w:r>
            <w:r w:rsidR="00A90761" w:rsidRPr="0011642C">
              <w:rPr>
                <w:rFonts w:ascii="Times New Roman" w:hAnsi="Times New Roman" w:cs="Times New Roman"/>
              </w:rPr>
              <w:t>I like bringing students to the Challenger Learning Center because it is a great place to learn about NASA’s history and all about space.  I enjoy visiting their Mission Control Center and spending time on the Space Shuttle.</w:t>
            </w:r>
            <w:r w:rsidR="00D20E01" w:rsidRPr="0011642C">
              <w:rPr>
                <w:rFonts w:ascii="Times New Roman" w:hAnsi="Times New Roman" w:cs="Times New Roman"/>
              </w:rPr>
              <w:t>”</w:t>
            </w:r>
          </w:p>
        </w:tc>
        <w:tc>
          <w:tcPr>
            <w:tcW w:w="6473" w:type="dxa"/>
            <w:gridSpan w:val="2"/>
            <w:tcMar>
              <w:top w:w="115" w:type="dxa"/>
              <w:left w:w="115" w:type="dxa"/>
              <w:bottom w:w="115" w:type="dxa"/>
              <w:right w:w="115" w:type="dxa"/>
            </w:tcMar>
            <w:vAlign w:val="center"/>
          </w:tcPr>
          <w:p w:rsidR="00D20E01" w:rsidRPr="0011642C" w:rsidRDefault="0011642C" w:rsidP="00BB366F">
            <w:pPr>
              <w:jc w:val="center"/>
              <w:rPr>
                <w:rFonts w:ascii="Times New Roman" w:hAnsi="Times New Roman" w:cs="Times New Roman"/>
              </w:rPr>
            </w:pPr>
            <w:r>
              <w:rPr>
                <w:rFonts w:ascii="Times New Roman" w:hAnsi="Times New Roman" w:cs="Times New Roman"/>
                <w:noProof/>
              </w:rPr>
              <w:drawing>
                <wp:inline distT="0" distB="0" distL="0" distR="0">
                  <wp:extent cx="3961445" cy="2571750"/>
                  <wp:effectExtent l="19050" t="0" r="955" b="0"/>
                  <wp:docPr id="5" name="Picture 4" descr="IMG_4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89.JPG"/>
                          <pic:cNvPicPr/>
                        </pic:nvPicPr>
                        <pic:blipFill>
                          <a:blip r:embed="rId5" cstate="print"/>
                          <a:stretch>
                            <a:fillRect/>
                          </a:stretch>
                        </pic:blipFill>
                        <pic:spPr>
                          <a:xfrm>
                            <a:off x="0" y="0"/>
                            <a:ext cx="3964305" cy="2573607"/>
                          </a:xfrm>
                          <a:prstGeom prst="rect">
                            <a:avLst/>
                          </a:prstGeom>
                        </pic:spPr>
                      </pic:pic>
                    </a:graphicData>
                  </a:graphic>
                </wp:inline>
              </w:drawing>
            </w:r>
          </w:p>
        </w:tc>
        <w:tc>
          <w:tcPr>
            <w:tcW w:w="2347" w:type="dxa"/>
            <w:vMerge w:val="restart"/>
            <w:tcMar>
              <w:top w:w="115" w:type="dxa"/>
              <w:left w:w="115" w:type="dxa"/>
              <w:bottom w:w="115" w:type="dxa"/>
              <w:right w:w="115" w:type="dxa"/>
            </w:tcMar>
          </w:tcPr>
          <w:p w:rsidR="00D20E01" w:rsidRPr="0011642C" w:rsidRDefault="000F646E" w:rsidP="0011642C">
            <w:pPr>
              <w:rPr>
                <w:rFonts w:ascii="Times New Roman" w:hAnsi="Times New Roman" w:cs="Times New Roman"/>
              </w:rPr>
            </w:pPr>
            <w:r w:rsidRPr="0011642C">
              <w:rPr>
                <w:rFonts w:ascii="Times New Roman" w:hAnsi="Times New Roman" w:cs="Times New Roman"/>
              </w:rPr>
              <w:t>Conner</w:t>
            </w:r>
            <w:r w:rsidR="00D20E01" w:rsidRPr="0011642C">
              <w:rPr>
                <w:rFonts w:ascii="Times New Roman" w:hAnsi="Times New Roman" w:cs="Times New Roman"/>
              </w:rPr>
              <w:t xml:space="preserve">, a student in </w:t>
            </w:r>
            <w:r w:rsidRPr="0011642C">
              <w:rPr>
                <w:rFonts w:ascii="Times New Roman" w:hAnsi="Times New Roman" w:cs="Times New Roman"/>
              </w:rPr>
              <w:t>Mrs. Beattie</w:t>
            </w:r>
            <w:r w:rsidR="00D20E01" w:rsidRPr="0011642C">
              <w:rPr>
                <w:rFonts w:ascii="Times New Roman" w:hAnsi="Times New Roman" w:cs="Times New Roman"/>
              </w:rPr>
              <w:t xml:space="preserve">’s class, loved working on the </w:t>
            </w:r>
            <w:r w:rsidR="00A90761" w:rsidRPr="0011642C">
              <w:rPr>
                <w:rFonts w:ascii="Times New Roman" w:hAnsi="Times New Roman" w:cs="Times New Roman"/>
              </w:rPr>
              <w:t>ISO 2</w:t>
            </w:r>
            <w:r w:rsidR="00D20E01" w:rsidRPr="0011642C">
              <w:rPr>
                <w:rFonts w:ascii="Times New Roman" w:hAnsi="Times New Roman" w:cs="Times New Roman"/>
              </w:rPr>
              <w:t xml:space="preserve"> Team.  He said: “</w:t>
            </w:r>
            <w:r w:rsidR="00A90761" w:rsidRPr="0011642C">
              <w:rPr>
                <w:rFonts w:ascii="Times New Roman" w:hAnsi="Times New Roman" w:cs="Times New Roman"/>
              </w:rPr>
              <w:t xml:space="preserve">I like ISO 2 because you are helping the team in a life or death situation.”  Ella liked working on the MED team. </w:t>
            </w:r>
            <w:r w:rsidR="0011642C">
              <w:rPr>
                <w:rFonts w:ascii="Times New Roman" w:hAnsi="Times New Roman" w:cs="Times New Roman"/>
              </w:rPr>
              <w:t xml:space="preserve"> </w:t>
            </w:r>
            <w:r w:rsidR="00A90761" w:rsidRPr="0011642C">
              <w:rPr>
                <w:rFonts w:ascii="Times New Roman" w:hAnsi="Times New Roman" w:cs="Times New Roman"/>
              </w:rPr>
              <w:t xml:space="preserve">She said: “I like it because you can research stuff.”  </w:t>
            </w:r>
            <w:proofErr w:type="spellStart"/>
            <w:r w:rsidR="00A90761" w:rsidRPr="0011642C">
              <w:rPr>
                <w:rFonts w:ascii="Times New Roman" w:hAnsi="Times New Roman" w:cs="Times New Roman"/>
              </w:rPr>
              <w:t>Konner</w:t>
            </w:r>
            <w:proofErr w:type="spellEnd"/>
            <w:r w:rsidR="00A90761" w:rsidRPr="0011642C">
              <w:rPr>
                <w:rFonts w:ascii="Times New Roman" w:hAnsi="Times New Roman" w:cs="Times New Roman"/>
              </w:rPr>
              <w:t xml:space="preserve"> liked working as the Communicator.  He said: “I like being the Communicator because I get to talk to everyone.”</w:t>
            </w:r>
          </w:p>
        </w:tc>
      </w:tr>
      <w:tr w:rsidR="00D20E01" w:rsidRPr="007A3DE8" w:rsidTr="00616DA6">
        <w:trPr>
          <w:trHeight w:val="793"/>
        </w:trPr>
        <w:tc>
          <w:tcPr>
            <w:tcW w:w="1987" w:type="dxa"/>
            <w:vMerge/>
            <w:tcMar>
              <w:top w:w="115" w:type="dxa"/>
              <w:left w:w="115" w:type="dxa"/>
              <w:bottom w:w="115" w:type="dxa"/>
              <w:right w:w="115" w:type="dxa"/>
            </w:tcMar>
          </w:tcPr>
          <w:p w:rsidR="00D20E01" w:rsidRPr="007A3DE8" w:rsidRDefault="00D20E01">
            <w:pPr>
              <w:rPr>
                <w:rFonts w:ascii="Times New Roman" w:hAnsi="Times New Roman" w:cs="Times New Roman"/>
              </w:rPr>
            </w:pPr>
          </w:p>
        </w:tc>
        <w:tc>
          <w:tcPr>
            <w:tcW w:w="6473" w:type="dxa"/>
            <w:gridSpan w:val="2"/>
            <w:vMerge w:val="restart"/>
            <w:tcMar>
              <w:top w:w="115" w:type="dxa"/>
              <w:left w:w="115" w:type="dxa"/>
              <w:bottom w:w="115" w:type="dxa"/>
              <w:right w:w="115" w:type="dxa"/>
            </w:tcMar>
          </w:tcPr>
          <w:p w:rsidR="00D20E01" w:rsidRPr="0011642C" w:rsidRDefault="00D20E01" w:rsidP="00A90761">
            <w:pPr>
              <w:rPr>
                <w:rFonts w:ascii="Times New Roman" w:hAnsi="Times New Roman" w:cs="Times New Roman"/>
              </w:rPr>
            </w:pPr>
            <w:r w:rsidRPr="0011642C">
              <w:rPr>
                <w:rFonts w:ascii="Times New Roman" w:hAnsi="Times New Roman" w:cs="Times New Roman"/>
              </w:rPr>
              <w:t>Today,</w:t>
            </w:r>
            <w:r w:rsidR="00267AFE" w:rsidRPr="0011642C">
              <w:rPr>
                <w:rFonts w:ascii="Times New Roman" w:hAnsi="Times New Roman" w:cs="Times New Roman"/>
              </w:rPr>
              <w:t xml:space="preserve"> Mrs. Beattie’s and Mrs. </w:t>
            </w:r>
            <w:proofErr w:type="spellStart"/>
            <w:r w:rsidR="00267AFE" w:rsidRPr="0011642C">
              <w:rPr>
                <w:rFonts w:ascii="Times New Roman" w:hAnsi="Times New Roman" w:cs="Times New Roman"/>
              </w:rPr>
              <w:t>Biasco’s</w:t>
            </w:r>
            <w:proofErr w:type="spellEnd"/>
            <w:r w:rsidR="00267AFE" w:rsidRPr="0011642C">
              <w:rPr>
                <w:rFonts w:ascii="Times New Roman" w:hAnsi="Times New Roman" w:cs="Times New Roman"/>
                <w:vertAlign w:val="superscript"/>
              </w:rPr>
              <w:t xml:space="preserve"> </w:t>
            </w:r>
            <w:r w:rsidR="00267AFE" w:rsidRPr="0011642C">
              <w:rPr>
                <w:rFonts w:ascii="Times New Roman" w:hAnsi="Times New Roman" w:cs="Times New Roman"/>
              </w:rPr>
              <w:t>4</w:t>
            </w:r>
            <w:r w:rsidR="00267AFE" w:rsidRPr="0011642C">
              <w:rPr>
                <w:rFonts w:ascii="Times New Roman" w:hAnsi="Times New Roman" w:cs="Times New Roman"/>
                <w:vertAlign w:val="superscript"/>
              </w:rPr>
              <w:t>th</w:t>
            </w:r>
            <w:r w:rsidR="00267AFE" w:rsidRPr="0011642C">
              <w:rPr>
                <w:rFonts w:ascii="Times New Roman" w:hAnsi="Times New Roman" w:cs="Times New Roman"/>
              </w:rPr>
              <w:t xml:space="preserve"> and 5</w:t>
            </w:r>
            <w:r w:rsidR="00267AFE" w:rsidRPr="0011642C">
              <w:rPr>
                <w:rFonts w:ascii="Times New Roman" w:hAnsi="Times New Roman" w:cs="Times New Roman"/>
                <w:vertAlign w:val="superscript"/>
              </w:rPr>
              <w:t>th</w:t>
            </w:r>
            <w:r w:rsidR="00267AFE" w:rsidRPr="0011642C">
              <w:rPr>
                <w:rFonts w:ascii="Times New Roman" w:hAnsi="Times New Roman" w:cs="Times New Roman"/>
              </w:rPr>
              <w:t xml:space="preserve"> </w:t>
            </w:r>
            <w:r w:rsidRPr="0011642C">
              <w:rPr>
                <w:rFonts w:ascii="Times New Roman" w:hAnsi="Times New Roman" w:cs="Times New Roman"/>
              </w:rPr>
              <w:t>grade class</w:t>
            </w:r>
            <w:r w:rsidR="00A90761" w:rsidRPr="0011642C">
              <w:rPr>
                <w:rFonts w:ascii="Times New Roman" w:hAnsi="Times New Roman" w:cs="Times New Roman"/>
              </w:rPr>
              <w:t>es</w:t>
            </w:r>
            <w:r w:rsidRPr="0011642C">
              <w:rPr>
                <w:rFonts w:ascii="Times New Roman" w:hAnsi="Times New Roman" w:cs="Times New Roman"/>
              </w:rPr>
              <w:t xml:space="preserve"> </w:t>
            </w:r>
            <w:r w:rsidR="00622839" w:rsidRPr="0011642C">
              <w:rPr>
                <w:rFonts w:ascii="Times New Roman" w:hAnsi="Times New Roman" w:cs="Times New Roman"/>
              </w:rPr>
              <w:t xml:space="preserve">from </w:t>
            </w:r>
            <w:r w:rsidR="00267AFE" w:rsidRPr="0011642C">
              <w:rPr>
                <w:rFonts w:ascii="Times New Roman" w:hAnsi="Times New Roman" w:cs="Times New Roman"/>
              </w:rPr>
              <w:t xml:space="preserve">East Lake Academy in Lake Forest, </w:t>
            </w:r>
            <w:proofErr w:type="gramStart"/>
            <w:r w:rsidR="00267AFE" w:rsidRPr="0011642C">
              <w:rPr>
                <w:rFonts w:ascii="Times New Roman" w:hAnsi="Times New Roman" w:cs="Times New Roman"/>
              </w:rPr>
              <w:t xml:space="preserve">IL </w:t>
            </w:r>
            <w:r w:rsidR="00622839" w:rsidRPr="0011642C">
              <w:rPr>
                <w:rFonts w:ascii="Times New Roman" w:hAnsi="Times New Roman" w:cs="Times New Roman"/>
              </w:rPr>
              <w:t xml:space="preserve"> </w:t>
            </w:r>
            <w:r w:rsidRPr="0011642C">
              <w:rPr>
                <w:rFonts w:ascii="Times New Roman" w:hAnsi="Times New Roman" w:cs="Times New Roman"/>
              </w:rPr>
              <w:t>rendezvoused</w:t>
            </w:r>
            <w:proofErr w:type="gramEnd"/>
            <w:r w:rsidRPr="0011642C">
              <w:rPr>
                <w:rFonts w:ascii="Times New Roman" w:hAnsi="Times New Roman" w:cs="Times New Roman"/>
              </w:rPr>
              <w:t xml:space="preserve"> with </w:t>
            </w:r>
            <w:r w:rsidR="00353491" w:rsidRPr="0011642C">
              <w:rPr>
                <w:rFonts w:ascii="Times New Roman" w:hAnsi="Times New Roman" w:cs="Times New Roman"/>
              </w:rPr>
              <w:t xml:space="preserve">a </w:t>
            </w:r>
            <w:r w:rsidRPr="0011642C">
              <w:rPr>
                <w:rFonts w:ascii="Times New Roman" w:hAnsi="Times New Roman" w:cs="Times New Roman"/>
              </w:rPr>
              <w:t xml:space="preserve">comet!  The mission was a complete success as students performed hands-on science experiments and team building activities in order to conclude their mission successfully.  Students had the opportunity to participate on one of eight teams including Communication, Data, Navigation, Medical, Remote, Life Support, Isolation and Probe.  They moved through both the Spacecraft and Mission Control as they attempted to launch their probe through </w:t>
            </w:r>
            <w:r w:rsidR="00567B40" w:rsidRPr="0011642C">
              <w:rPr>
                <w:rFonts w:ascii="Times New Roman" w:hAnsi="Times New Roman" w:cs="Times New Roman"/>
              </w:rPr>
              <w:t xml:space="preserve">the </w:t>
            </w:r>
            <w:r w:rsidR="00364A2C" w:rsidRPr="0011642C">
              <w:rPr>
                <w:rFonts w:ascii="Times New Roman" w:hAnsi="Times New Roman" w:cs="Times New Roman"/>
              </w:rPr>
              <w:t xml:space="preserve">tail of the </w:t>
            </w:r>
            <w:r w:rsidRPr="0011642C">
              <w:rPr>
                <w:rFonts w:ascii="Times New Roman" w:hAnsi="Times New Roman" w:cs="Times New Roman"/>
              </w:rPr>
              <w:t>comet</w:t>
            </w:r>
            <w:r w:rsidR="00364A2C" w:rsidRPr="0011642C">
              <w:rPr>
                <w:rFonts w:ascii="Times New Roman" w:hAnsi="Times New Roman" w:cs="Times New Roman"/>
              </w:rPr>
              <w:t>.</w:t>
            </w:r>
            <w:r w:rsidRPr="0011642C">
              <w:rPr>
                <w:rFonts w:ascii="Times New Roman" w:hAnsi="Times New Roman" w:cs="Times New Roman"/>
              </w:rPr>
              <w:t xml:space="preserve">   They had to work as a team in order for their mission to be successful.  The entire class said the experience was challenging and fun; a once in a life opportunity!</w:t>
            </w:r>
          </w:p>
        </w:tc>
        <w:tc>
          <w:tcPr>
            <w:tcW w:w="2347" w:type="dxa"/>
            <w:vMerge/>
            <w:tcBorders>
              <w:bottom w:val="single" w:sz="4" w:space="0" w:color="auto"/>
            </w:tcBorders>
            <w:tcMar>
              <w:top w:w="115" w:type="dxa"/>
              <w:left w:w="115" w:type="dxa"/>
              <w:bottom w:w="115" w:type="dxa"/>
              <w:right w:w="115" w:type="dxa"/>
            </w:tcMar>
          </w:tcPr>
          <w:p w:rsidR="00D20E01" w:rsidRPr="0011642C" w:rsidRDefault="00D20E01">
            <w:pPr>
              <w:rPr>
                <w:rFonts w:ascii="Times New Roman" w:hAnsi="Times New Roman" w:cs="Times New Roman"/>
              </w:rPr>
            </w:pPr>
          </w:p>
        </w:tc>
      </w:tr>
      <w:tr w:rsidR="00D20E01" w:rsidRPr="007A3DE8" w:rsidTr="00616DA6">
        <w:trPr>
          <w:trHeight w:val="1747"/>
        </w:trPr>
        <w:tc>
          <w:tcPr>
            <w:tcW w:w="1987" w:type="dxa"/>
            <w:vMerge/>
            <w:tcBorders>
              <w:bottom w:val="single" w:sz="4" w:space="0" w:color="auto"/>
            </w:tcBorders>
            <w:tcMar>
              <w:top w:w="115" w:type="dxa"/>
              <w:left w:w="115" w:type="dxa"/>
              <w:bottom w:w="115" w:type="dxa"/>
              <w:right w:w="115" w:type="dxa"/>
            </w:tcMar>
          </w:tcPr>
          <w:p w:rsidR="00D20E01" w:rsidRPr="007A3DE8" w:rsidRDefault="00D20E01">
            <w:pPr>
              <w:rPr>
                <w:rFonts w:ascii="Times New Roman" w:hAnsi="Times New Roman" w:cs="Times New Roman"/>
              </w:rPr>
            </w:pPr>
          </w:p>
        </w:tc>
        <w:tc>
          <w:tcPr>
            <w:tcW w:w="6473" w:type="dxa"/>
            <w:gridSpan w:val="2"/>
            <w:vMerge/>
            <w:tcMar>
              <w:top w:w="115" w:type="dxa"/>
              <w:left w:w="115" w:type="dxa"/>
              <w:bottom w:w="115" w:type="dxa"/>
              <w:right w:w="115" w:type="dxa"/>
            </w:tcMar>
          </w:tcPr>
          <w:p w:rsidR="00D20E01" w:rsidRPr="003B6701" w:rsidRDefault="00D20E01" w:rsidP="003B6701">
            <w:pPr>
              <w:rPr>
                <w:rFonts w:ascii="Times New Roman" w:hAnsi="Times New Roman" w:cs="Times New Roman"/>
              </w:rPr>
            </w:pPr>
          </w:p>
        </w:tc>
        <w:tc>
          <w:tcPr>
            <w:tcW w:w="2347" w:type="dxa"/>
            <w:shd w:val="clear" w:color="auto" w:fill="FFFFFF" w:themeFill="background1"/>
            <w:tcMar>
              <w:top w:w="115" w:type="dxa"/>
              <w:left w:w="115" w:type="dxa"/>
              <w:bottom w:w="115" w:type="dxa"/>
              <w:right w:w="115" w:type="dxa"/>
            </w:tcMar>
            <w:vAlign w:val="center"/>
          </w:tcPr>
          <w:p w:rsidR="000213F4" w:rsidRDefault="00F456BE" w:rsidP="000213F4">
            <w:pPr>
              <w:jc w:val="center"/>
              <w:rPr>
                <w:rFonts w:ascii="Times New Roman" w:hAnsi="Times New Roman" w:cs="Times New Roman"/>
                <w:b/>
                <w:color w:val="0070C0"/>
              </w:rPr>
            </w:pPr>
            <w:r>
              <w:rPr>
                <w:rFonts w:ascii="Times New Roman" w:hAnsi="Times New Roman" w:cs="Times New Roman"/>
                <w:b/>
                <w:color w:val="0070C0"/>
              </w:rPr>
              <w:t xml:space="preserve">Please join us </w:t>
            </w:r>
            <w:r w:rsidR="003506BD">
              <w:rPr>
                <w:rFonts w:ascii="Times New Roman" w:hAnsi="Times New Roman" w:cs="Times New Roman"/>
                <w:b/>
                <w:color w:val="0070C0"/>
              </w:rPr>
              <w:t>for Club Challenger</w:t>
            </w:r>
            <w:r w:rsidR="000213F4">
              <w:rPr>
                <w:rFonts w:ascii="Times New Roman" w:hAnsi="Times New Roman" w:cs="Times New Roman"/>
                <w:b/>
                <w:color w:val="0070C0"/>
              </w:rPr>
              <w:t>.  See our website for details.</w:t>
            </w:r>
          </w:p>
          <w:p w:rsidR="000213F4" w:rsidRPr="00F76634" w:rsidRDefault="000213F4" w:rsidP="000213F4">
            <w:pPr>
              <w:jc w:val="center"/>
              <w:rPr>
                <w:rFonts w:ascii="Times New Roman" w:hAnsi="Times New Roman" w:cs="Times New Roman"/>
                <w:b/>
                <w:color w:val="0070C0"/>
                <w:sz w:val="18"/>
                <w:szCs w:val="18"/>
              </w:rPr>
            </w:pPr>
            <w:r w:rsidRPr="00F76634">
              <w:rPr>
                <w:rFonts w:ascii="Times New Roman" w:hAnsi="Times New Roman" w:cs="Times New Roman"/>
                <w:b/>
                <w:color w:val="0070C0"/>
                <w:sz w:val="18"/>
                <w:szCs w:val="18"/>
              </w:rPr>
              <w:t>www.challengerillinois.org</w:t>
            </w:r>
          </w:p>
          <w:p w:rsidR="00E72E0D" w:rsidRPr="00D20E01" w:rsidRDefault="000213F4" w:rsidP="000213F4">
            <w:pPr>
              <w:jc w:val="center"/>
              <w:rPr>
                <w:rFonts w:ascii="Times New Roman" w:hAnsi="Times New Roman" w:cs="Times New Roman"/>
                <w:color w:val="00B0F0"/>
              </w:rPr>
            </w:pPr>
            <w:r w:rsidRPr="001D3E7A">
              <w:rPr>
                <w:rFonts w:ascii="Times New Roman" w:hAnsi="Times New Roman" w:cs="Times New Roman"/>
                <w:b/>
                <w:color w:val="0070C0"/>
              </w:rPr>
              <w:t>815-338-7722</w:t>
            </w:r>
          </w:p>
        </w:tc>
      </w:tr>
      <w:tr w:rsidR="00D46269" w:rsidRPr="007A3DE8" w:rsidTr="00616DA6">
        <w:trPr>
          <w:trHeight w:val="1560"/>
        </w:trPr>
        <w:tc>
          <w:tcPr>
            <w:tcW w:w="1987" w:type="dxa"/>
            <w:vMerge w:val="restart"/>
            <w:shd w:val="clear" w:color="auto" w:fill="FFFFFF" w:themeFill="background1"/>
            <w:tcMar>
              <w:top w:w="115" w:type="dxa"/>
              <w:left w:w="115" w:type="dxa"/>
              <w:bottom w:w="115" w:type="dxa"/>
              <w:right w:w="115" w:type="dxa"/>
            </w:tcMar>
            <w:vAlign w:val="center"/>
          </w:tcPr>
          <w:p w:rsidR="000213F4" w:rsidRDefault="000213F4" w:rsidP="000213F4">
            <w:pPr>
              <w:jc w:val="center"/>
              <w:rPr>
                <w:rFonts w:ascii="Times New Roman" w:hAnsi="Times New Roman" w:cs="Times New Roman"/>
                <w:color w:val="00B0F0"/>
              </w:rPr>
            </w:pPr>
            <w:r>
              <w:rPr>
                <w:rFonts w:ascii="Arial" w:hAnsi="Arial" w:cs="Arial"/>
                <w:noProof/>
                <w:color w:val="1122CC"/>
                <w:sz w:val="20"/>
                <w:szCs w:val="20"/>
              </w:rPr>
              <w:drawing>
                <wp:inline distT="0" distB="0" distL="0" distR="0">
                  <wp:extent cx="857250" cy="762000"/>
                  <wp:effectExtent l="19050" t="0" r="0" b="0"/>
                  <wp:docPr id="1" name="Picture 4" descr="http://t1.gstatic.com/images?q=tbn:ANd9GcTAO1Jt1mvcaNB_-EVwbXLFyujO5RRg5rMX1lQQcpmPV9jWlaU0uqNHI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TAO1Jt1mvcaNB_-EVwbXLFyujO5RRg5rMX1lQQcpmPV9jWlaU0uqNHIg">
                            <a:hlinkClick r:id="rId6"/>
                          </pic:cNvPr>
                          <pic:cNvPicPr>
                            <a:picLocks noChangeAspect="1" noChangeArrowheads="1"/>
                          </pic:cNvPicPr>
                        </pic:nvPicPr>
                        <pic:blipFill>
                          <a:blip r:embed="rId7" cstate="print"/>
                          <a:srcRect/>
                          <a:stretch>
                            <a:fillRect/>
                          </a:stretch>
                        </pic:blipFill>
                        <pic:spPr bwMode="auto">
                          <a:xfrm>
                            <a:off x="0" y="0"/>
                            <a:ext cx="857250" cy="762000"/>
                          </a:xfrm>
                          <a:prstGeom prst="rect">
                            <a:avLst/>
                          </a:prstGeom>
                          <a:noFill/>
                          <a:ln w="9525">
                            <a:noFill/>
                            <a:miter lim="800000"/>
                            <a:headEnd/>
                            <a:tailEnd/>
                          </a:ln>
                        </pic:spPr>
                      </pic:pic>
                    </a:graphicData>
                  </a:graphic>
                </wp:inline>
              </w:drawing>
            </w:r>
          </w:p>
          <w:p w:rsidR="000213F4" w:rsidRDefault="000213F4" w:rsidP="000213F4">
            <w:pPr>
              <w:jc w:val="center"/>
              <w:rPr>
                <w:rFonts w:ascii="Times New Roman" w:hAnsi="Times New Roman" w:cs="Times New Roman"/>
                <w:color w:val="00B0F0"/>
              </w:rPr>
            </w:pPr>
          </w:p>
          <w:p w:rsidR="00E72E0D" w:rsidRPr="00D20E01" w:rsidRDefault="000213F4" w:rsidP="000213F4">
            <w:pPr>
              <w:jc w:val="center"/>
              <w:rPr>
                <w:rFonts w:ascii="Times New Roman" w:hAnsi="Times New Roman" w:cs="Times New Roman"/>
                <w:color w:val="00B0F0"/>
              </w:rPr>
            </w:pPr>
            <w:r>
              <w:rPr>
                <w:rFonts w:ascii="Times New Roman" w:hAnsi="Times New Roman" w:cs="Times New Roman"/>
                <w:color w:val="0070C0"/>
              </w:rPr>
              <w:t xml:space="preserve">Visit </w:t>
            </w:r>
            <w:hyperlink r:id="rId8" w:history="1">
              <w:r w:rsidRPr="00EB4DCE">
                <w:rPr>
                  <w:rStyle w:val="Hyperlink"/>
                  <w:rFonts w:ascii="Times New Roman" w:hAnsi="Times New Roman" w:cs="Times New Roman"/>
                  <w:sz w:val="16"/>
                  <w:szCs w:val="16"/>
                </w:rPr>
                <w:t>www.challengerillinois.org</w:t>
              </w:r>
            </w:hyperlink>
            <w:r>
              <w:rPr>
                <w:rFonts w:ascii="Times New Roman" w:hAnsi="Times New Roman" w:cs="Times New Roman"/>
                <w:color w:val="0070C0"/>
              </w:rPr>
              <w:t xml:space="preserve"> for Family Science Night information</w:t>
            </w:r>
          </w:p>
        </w:tc>
        <w:tc>
          <w:tcPr>
            <w:tcW w:w="6473" w:type="dxa"/>
            <w:gridSpan w:val="2"/>
            <w:tcMar>
              <w:top w:w="115" w:type="dxa"/>
              <w:left w:w="115" w:type="dxa"/>
              <w:bottom w:w="115" w:type="dxa"/>
              <w:right w:w="115" w:type="dxa"/>
            </w:tcMar>
          </w:tcPr>
          <w:p w:rsidR="00D46269" w:rsidRPr="00245564" w:rsidRDefault="006F087E" w:rsidP="006A1085">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margin">
                    <wp:align>right</wp:align>
                  </wp:positionH>
                  <wp:positionV relativeFrom="margin">
                    <wp:align>center</wp:align>
                  </wp:positionV>
                  <wp:extent cx="1042035" cy="952500"/>
                  <wp:effectExtent l="19050" t="0" r="5715" b="0"/>
                  <wp:wrapSquare wrapText="bothSides"/>
                  <wp:docPr id="3" name="Picture 1" descr="Challenger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lenger Patch"/>
                          <pic:cNvPicPr>
                            <a:picLocks noChangeAspect="1" noChangeArrowheads="1"/>
                          </pic:cNvPicPr>
                        </pic:nvPicPr>
                        <pic:blipFill>
                          <a:blip r:embed="rId9" cstate="print"/>
                          <a:srcRect/>
                          <a:stretch>
                            <a:fillRect/>
                          </a:stretch>
                        </pic:blipFill>
                        <pic:spPr bwMode="auto">
                          <a:xfrm>
                            <a:off x="0" y="0"/>
                            <a:ext cx="1042035" cy="952500"/>
                          </a:xfrm>
                          <a:prstGeom prst="rect">
                            <a:avLst/>
                          </a:prstGeom>
                          <a:noFill/>
                          <a:ln w="9525">
                            <a:noFill/>
                            <a:miter lim="800000"/>
                            <a:headEnd/>
                            <a:tailEnd/>
                          </a:ln>
                        </pic:spPr>
                      </pic:pic>
                    </a:graphicData>
                  </a:graphic>
                </wp:anchor>
              </w:drawing>
            </w:r>
            <w:r w:rsidR="00622839">
              <w:rPr>
                <w:rFonts w:ascii="Times New Roman" w:hAnsi="Times New Roman" w:cs="Times New Roman"/>
              </w:rPr>
              <w:t>Our</w:t>
            </w:r>
            <w:r w:rsidR="00245564" w:rsidRPr="00245564">
              <w:rPr>
                <w:rFonts w:ascii="Times New Roman" w:hAnsi="Times New Roman" w:cs="Times New Roman"/>
              </w:rPr>
              <w:t xml:space="preserve"> Challenger Learning Center</w:t>
            </w:r>
            <w:r w:rsidR="00622839">
              <w:rPr>
                <w:rFonts w:ascii="Times New Roman" w:hAnsi="Times New Roman" w:cs="Times New Roman"/>
              </w:rPr>
              <w:t xml:space="preserve"> is</w:t>
            </w:r>
            <w:r w:rsidR="00245564" w:rsidRPr="00245564">
              <w:rPr>
                <w:rFonts w:ascii="Times New Roman" w:hAnsi="Times New Roman" w:cs="Times New Roman"/>
              </w:rPr>
              <w:t xml:space="preserve"> in the forefront of STEM education, integrating science, technology, engineering and math into a real world simulation.  </w:t>
            </w:r>
            <w:r w:rsidR="00622839">
              <w:rPr>
                <w:rFonts w:ascii="Times New Roman" w:hAnsi="Times New Roman" w:cs="Times New Roman"/>
              </w:rPr>
              <w:t>We are one of 43 active Challenger programs in the world!  Taking</w:t>
            </w:r>
            <w:r w:rsidR="00245564" w:rsidRPr="00245564">
              <w:rPr>
                <w:rFonts w:ascii="Times New Roman" w:hAnsi="Times New Roman" w:cs="Times New Roman"/>
              </w:rPr>
              <w:t xml:space="preserve"> students beyond the classroom</w:t>
            </w:r>
            <w:r w:rsidR="00622839">
              <w:rPr>
                <w:rFonts w:ascii="Times New Roman" w:hAnsi="Times New Roman" w:cs="Times New Roman"/>
              </w:rPr>
              <w:t xml:space="preserve"> and providing them with an</w:t>
            </w:r>
            <w:r w:rsidR="00245564" w:rsidRPr="00245564">
              <w:rPr>
                <w:rFonts w:ascii="Times New Roman" w:hAnsi="Times New Roman" w:cs="Times New Roman"/>
              </w:rPr>
              <w:t xml:space="preserve"> unforgettable experience will impact their lives forever.  </w:t>
            </w:r>
            <w:r w:rsidR="00622839">
              <w:rPr>
                <w:rFonts w:ascii="Times New Roman" w:hAnsi="Times New Roman" w:cs="Times New Roman"/>
              </w:rPr>
              <w:t xml:space="preserve">We </w:t>
            </w:r>
            <w:r w:rsidR="00245564" w:rsidRPr="00245564">
              <w:rPr>
                <w:rFonts w:ascii="Times New Roman" w:hAnsi="Times New Roman" w:cs="Times New Roman"/>
              </w:rPr>
              <w:t>change the way students learn and teachers teach by using inquiry-based learning within a robust curriculum to encourage students to inspire, explore and learn.</w:t>
            </w:r>
            <w:r w:rsidR="00622839">
              <w:rPr>
                <w:rFonts w:ascii="Times New Roman" w:hAnsi="Times New Roman" w:cs="Times New Roman"/>
              </w:rPr>
              <w:t xml:space="preserve">  </w:t>
            </w:r>
          </w:p>
        </w:tc>
        <w:tc>
          <w:tcPr>
            <w:tcW w:w="2347" w:type="dxa"/>
            <w:vMerge w:val="restart"/>
            <w:tcMar>
              <w:top w:w="115" w:type="dxa"/>
              <w:left w:w="115" w:type="dxa"/>
              <w:bottom w:w="115" w:type="dxa"/>
              <w:right w:w="115" w:type="dxa"/>
            </w:tcMar>
            <w:vAlign w:val="center"/>
          </w:tcPr>
          <w:p w:rsidR="00E72E0D" w:rsidRDefault="00E72E0D" w:rsidP="004933A2">
            <w:pPr>
              <w:jc w:val="center"/>
              <w:rPr>
                <w:rFonts w:ascii="Times New Roman" w:hAnsi="Times New Roman" w:cs="Times New Roman"/>
              </w:rPr>
            </w:pPr>
            <w:r>
              <w:rPr>
                <w:rFonts w:ascii="Verdana" w:hAnsi="Verdana"/>
                <w:noProof/>
                <w:sz w:val="18"/>
                <w:szCs w:val="18"/>
              </w:rPr>
              <w:drawing>
                <wp:inline distT="0" distB="0" distL="0" distR="0">
                  <wp:extent cx="1312164" cy="781050"/>
                  <wp:effectExtent l="19050" t="0" r="2286" b="0"/>
                  <wp:docPr id="4" name="Picture 1" descr="http://www.challengerillinois.org/2006Webs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llengerillinois.org/2006WebsiteLogo.jpg"/>
                          <pic:cNvPicPr>
                            <a:picLocks noChangeAspect="1" noChangeArrowheads="1"/>
                          </pic:cNvPicPr>
                        </pic:nvPicPr>
                        <pic:blipFill>
                          <a:blip r:embed="rId10" cstate="print"/>
                          <a:srcRect/>
                          <a:stretch>
                            <a:fillRect/>
                          </a:stretch>
                        </pic:blipFill>
                        <pic:spPr bwMode="auto">
                          <a:xfrm>
                            <a:off x="0" y="0"/>
                            <a:ext cx="1312164" cy="781050"/>
                          </a:xfrm>
                          <a:prstGeom prst="rect">
                            <a:avLst/>
                          </a:prstGeom>
                          <a:noFill/>
                          <a:ln w="9525">
                            <a:noFill/>
                            <a:miter lim="800000"/>
                            <a:headEnd/>
                            <a:tailEnd/>
                          </a:ln>
                        </pic:spPr>
                      </pic:pic>
                    </a:graphicData>
                  </a:graphic>
                </wp:inline>
              </w:drawing>
            </w:r>
          </w:p>
          <w:p w:rsidR="00E72E0D" w:rsidRDefault="00E72E0D" w:rsidP="00E72E0D">
            <w:pPr>
              <w:rPr>
                <w:rFonts w:ascii="Times New Roman" w:hAnsi="Times New Roman" w:cs="Times New Roman"/>
              </w:rPr>
            </w:pPr>
          </w:p>
          <w:p w:rsidR="00E72E0D" w:rsidRDefault="003506BD" w:rsidP="00E72E0D">
            <w:pPr>
              <w:jc w:val="center"/>
              <w:rPr>
                <w:rFonts w:ascii="Times New Roman" w:hAnsi="Times New Roman" w:cs="Times New Roman"/>
              </w:rPr>
            </w:pPr>
            <w:r>
              <w:rPr>
                <w:rFonts w:ascii="Times New Roman" w:hAnsi="Times New Roman" w:cs="Times New Roman"/>
              </w:rPr>
              <w:t>Rebecca Dolmon</w:t>
            </w:r>
          </w:p>
          <w:p w:rsidR="00D46269" w:rsidRDefault="003506BD" w:rsidP="00E72E0D">
            <w:pPr>
              <w:jc w:val="center"/>
              <w:rPr>
                <w:rFonts w:ascii="Times New Roman" w:hAnsi="Times New Roman" w:cs="Times New Roman"/>
              </w:rPr>
            </w:pPr>
            <w:r>
              <w:rPr>
                <w:rFonts w:ascii="Times New Roman" w:hAnsi="Times New Roman" w:cs="Times New Roman"/>
              </w:rPr>
              <w:t>Lead Flight Director</w:t>
            </w:r>
          </w:p>
          <w:p w:rsidR="00622839" w:rsidRDefault="00622839" w:rsidP="00E72E0D">
            <w:pPr>
              <w:jc w:val="center"/>
              <w:rPr>
                <w:rFonts w:ascii="Times New Roman" w:hAnsi="Times New Roman" w:cs="Times New Roman"/>
              </w:rPr>
            </w:pPr>
            <w:r>
              <w:rPr>
                <w:rFonts w:ascii="Times New Roman" w:hAnsi="Times New Roman" w:cs="Times New Roman"/>
              </w:rPr>
              <w:t>222 Church Street</w:t>
            </w:r>
          </w:p>
          <w:p w:rsidR="00622839" w:rsidRDefault="00622839" w:rsidP="00E72E0D">
            <w:pPr>
              <w:jc w:val="center"/>
              <w:rPr>
                <w:rFonts w:ascii="Times New Roman" w:hAnsi="Times New Roman" w:cs="Times New Roman"/>
              </w:rPr>
            </w:pPr>
            <w:r>
              <w:rPr>
                <w:rFonts w:ascii="Times New Roman" w:hAnsi="Times New Roman" w:cs="Times New Roman"/>
              </w:rPr>
              <w:t>Woodstock, IL 60098</w:t>
            </w:r>
          </w:p>
          <w:p w:rsidR="00E72E0D" w:rsidRPr="00E72E0D" w:rsidRDefault="006E11C7" w:rsidP="003506BD">
            <w:pPr>
              <w:jc w:val="center"/>
              <w:rPr>
                <w:rFonts w:ascii="Times New Roman" w:hAnsi="Times New Roman" w:cs="Times New Roman"/>
                <w:sz w:val="16"/>
                <w:szCs w:val="16"/>
              </w:rPr>
            </w:pPr>
            <w:hyperlink r:id="rId11" w:history="1">
              <w:r w:rsidR="003506BD">
                <w:rPr>
                  <w:rStyle w:val="Hyperlink"/>
                  <w:rFonts w:ascii="Times New Roman" w:hAnsi="Times New Roman" w:cs="Times New Roman"/>
                  <w:sz w:val="16"/>
                  <w:szCs w:val="16"/>
                </w:rPr>
                <w:t>rdolmon@aurora.edu</w:t>
              </w:r>
            </w:hyperlink>
          </w:p>
          <w:p w:rsidR="00E72E0D" w:rsidRPr="00E72E0D" w:rsidRDefault="00E72E0D" w:rsidP="00E72E0D">
            <w:pPr>
              <w:rPr>
                <w:rFonts w:ascii="Times New Roman" w:hAnsi="Times New Roman" w:cs="Times New Roman"/>
              </w:rPr>
            </w:pPr>
          </w:p>
        </w:tc>
      </w:tr>
      <w:tr w:rsidR="00D46269" w:rsidRPr="007A3DE8" w:rsidTr="00616DA6">
        <w:trPr>
          <w:trHeight w:val="640"/>
        </w:trPr>
        <w:tc>
          <w:tcPr>
            <w:tcW w:w="1987" w:type="dxa"/>
            <w:vMerge/>
            <w:shd w:val="clear" w:color="auto" w:fill="FFFFFF" w:themeFill="background1"/>
            <w:tcMar>
              <w:top w:w="115" w:type="dxa"/>
              <w:left w:w="115" w:type="dxa"/>
              <w:bottom w:w="115" w:type="dxa"/>
              <w:right w:w="115" w:type="dxa"/>
            </w:tcMar>
          </w:tcPr>
          <w:p w:rsidR="00D46269" w:rsidRPr="007A3DE8" w:rsidRDefault="00D46269">
            <w:pPr>
              <w:rPr>
                <w:rFonts w:ascii="Times New Roman" w:hAnsi="Times New Roman" w:cs="Times New Roman"/>
              </w:rPr>
            </w:pPr>
          </w:p>
        </w:tc>
        <w:tc>
          <w:tcPr>
            <w:tcW w:w="6473" w:type="dxa"/>
            <w:gridSpan w:val="2"/>
            <w:tcMar>
              <w:top w:w="115" w:type="dxa"/>
              <w:left w:w="115" w:type="dxa"/>
              <w:bottom w:w="115" w:type="dxa"/>
              <w:right w:w="115" w:type="dxa"/>
            </w:tcMar>
          </w:tcPr>
          <w:p w:rsidR="00D46269" w:rsidRPr="00232463" w:rsidRDefault="00D20E01" w:rsidP="00D20E01">
            <w:pPr>
              <w:jc w:val="center"/>
              <w:rPr>
                <w:rFonts w:ascii="Times New Roman" w:hAnsi="Times New Roman" w:cs="Times New Roman"/>
                <w:sz w:val="18"/>
                <w:szCs w:val="18"/>
              </w:rPr>
            </w:pPr>
            <w:r w:rsidRPr="00232463">
              <w:rPr>
                <w:rFonts w:ascii="Times New Roman" w:hAnsi="Times New Roman" w:cs="Times New Roman"/>
                <w:sz w:val="18"/>
                <w:szCs w:val="18"/>
              </w:rPr>
              <w:t>Thank you to the Challenger Center’</w:t>
            </w:r>
            <w:r w:rsidR="005716DE" w:rsidRPr="00232463">
              <w:rPr>
                <w:rFonts w:ascii="Times New Roman" w:hAnsi="Times New Roman" w:cs="Times New Roman"/>
                <w:sz w:val="18"/>
                <w:szCs w:val="18"/>
              </w:rPr>
              <w:t>s founding b</w:t>
            </w:r>
            <w:r w:rsidRPr="00232463">
              <w:rPr>
                <w:rFonts w:ascii="Times New Roman" w:hAnsi="Times New Roman" w:cs="Times New Roman"/>
                <w:sz w:val="18"/>
                <w:szCs w:val="18"/>
              </w:rPr>
              <w:t>oard members:</w:t>
            </w:r>
          </w:p>
          <w:p w:rsidR="00D20E01" w:rsidRPr="006F087E" w:rsidRDefault="006F087E" w:rsidP="00D20E01">
            <w:pPr>
              <w:jc w:val="center"/>
              <w:rPr>
                <w:rFonts w:ascii="Times New Roman" w:hAnsi="Times New Roman" w:cs="Times New Roman"/>
                <w:color w:val="00B0F0"/>
                <w:sz w:val="20"/>
                <w:szCs w:val="20"/>
              </w:rPr>
            </w:pPr>
            <w:r w:rsidRPr="00232463">
              <w:rPr>
                <w:rFonts w:ascii="Times New Roman" w:hAnsi="Times New Roman" w:cs="Times New Roman"/>
                <w:sz w:val="18"/>
                <w:szCs w:val="18"/>
              </w:rPr>
              <w:t>June Scobee Rodgers, Charles Resnik, Marcia Jarvis-Tinsley, The Honorable Steven McAuliffe, Cheryl McNair, Lorna Onizuka, and Jane Smith Wolcott</w:t>
            </w:r>
          </w:p>
        </w:tc>
        <w:tc>
          <w:tcPr>
            <w:tcW w:w="2347" w:type="dxa"/>
            <w:vMerge/>
            <w:tcMar>
              <w:top w:w="115" w:type="dxa"/>
              <w:left w:w="115" w:type="dxa"/>
              <w:bottom w:w="115" w:type="dxa"/>
              <w:right w:w="115" w:type="dxa"/>
            </w:tcMar>
          </w:tcPr>
          <w:p w:rsidR="00D46269" w:rsidRDefault="00D46269" w:rsidP="003B6701">
            <w:pPr>
              <w:jc w:val="center"/>
              <w:rPr>
                <w:rFonts w:ascii="Times New Roman" w:hAnsi="Times New Roman" w:cs="Times New Roman"/>
                <w:noProof/>
              </w:rPr>
            </w:pPr>
          </w:p>
        </w:tc>
      </w:tr>
    </w:tbl>
    <w:p w:rsidR="00A03E29" w:rsidRPr="007A3DE8" w:rsidRDefault="0011642C">
      <w:pPr>
        <w:rPr>
          <w:rFonts w:ascii="Times New Roman" w:hAnsi="Times New Roman" w:cs="Times New Roman"/>
        </w:rPr>
      </w:pPr>
    </w:p>
    <w:sectPr w:rsidR="00A03E29" w:rsidRPr="007A3DE8" w:rsidSect="00245564">
      <w:pgSz w:w="12240" w:h="15840"/>
      <w:pgMar w:top="36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3DE8"/>
    <w:rsid w:val="000213F4"/>
    <w:rsid w:val="00033E22"/>
    <w:rsid w:val="0008232D"/>
    <w:rsid w:val="000C3606"/>
    <w:rsid w:val="000F646E"/>
    <w:rsid w:val="00111E5E"/>
    <w:rsid w:val="0011642C"/>
    <w:rsid w:val="00116BA6"/>
    <w:rsid w:val="001A0E73"/>
    <w:rsid w:val="001C2E65"/>
    <w:rsid w:val="001C6021"/>
    <w:rsid w:val="001D3E7A"/>
    <w:rsid w:val="00232463"/>
    <w:rsid w:val="00245564"/>
    <w:rsid w:val="00267AFE"/>
    <w:rsid w:val="00290342"/>
    <w:rsid w:val="002B4E9E"/>
    <w:rsid w:val="002E15EB"/>
    <w:rsid w:val="00346D99"/>
    <w:rsid w:val="003506BD"/>
    <w:rsid w:val="00353491"/>
    <w:rsid w:val="00364A2C"/>
    <w:rsid w:val="003A3DCF"/>
    <w:rsid w:val="003B6701"/>
    <w:rsid w:val="003E1E62"/>
    <w:rsid w:val="004933A2"/>
    <w:rsid w:val="004D0FCD"/>
    <w:rsid w:val="004D27D2"/>
    <w:rsid w:val="004D6069"/>
    <w:rsid w:val="005273BB"/>
    <w:rsid w:val="00545C51"/>
    <w:rsid w:val="0056648D"/>
    <w:rsid w:val="00567B40"/>
    <w:rsid w:val="005716DE"/>
    <w:rsid w:val="005A726C"/>
    <w:rsid w:val="00616DA6"/>
    <w:rsid w:val="00622839"/>
    <w:rsid w:val="00622C7B"/>
    <w:rsid w:val="00636B59"/>
    <w:rsid w:val="00674804"/>
    <w:rsid w:val="006A1085"/>
    <w:rsid w:val="006B49BA"/>
    <w:rsid w:val="006D3280"/>
    <w:rsid w:val="006E11C7"/>
    <w:rsid w:val="006F087E"/>
    <w:rsid w:val="00776243"/>
    <w:rsid w:val="007A042E"/>
    <w:rsid w:val="007A3DE8"/>
    <w:rsid w:val="007E5BDC"/>
    <w:rsid w:val="008222A7"/>
    <w:rsid w:val="008A1811"/>
    <w:rsid w:val="00941271"/>
    <w:rsid w:val="009425BE"/>
    <w:rsid w:val="00962232"/>
    <w:rsid w:val="009736B1"/>
    <w:rsid w:val="009A1B58"/>
    <w:rsid w:val="009F0550"/>
    <w:rsid w:val="00A90761"/>
    <w:rsid w:val="00A96325"/>
    <w:rsid w:val="00AA62A3"/>
    <w:rsid w:val="00AF54C8"/>
    <w:rsid w:val="00B4304A"/>
    <w:rsid w:val="00B86CAF"/>
    <w:rsid w:val="00B912CE"/>
    <w:rsid w:val="00BB039F"/>
    <w:rsid w:val="00BB366F"/>
    <w:rsid w:val="00BC139C"/>
    <w:rsid w:val="00BD0BEA"/>
    <w:rsid w:val="00BD166B"/>
    <w:rsid w:val="00C504FF"/>
    <w:rsid w:val="00C81053"/>
    <w:rsid w:val="00C872D3"/>
    <w:rsid w:val="00D004D9"/>
    <w:rsid w:val="00D05169"/>
    <w:rsid w:val="00D20E01"/>
    <w:rsid w:val="00D46269"/>
    <w:rsid w:val="00D60CD0"/>
    <w:rsid w:val="00D723FB"/>
    <w:rsid w:val="00D736AE"/>
    <w:rsid w:val="00DC3DD4"/>
    <w:rsid w:val="00E11E8D"/>
    <w:rsid w:val="00E17851"/>
    <w:rsid w:val="00E3234B"/>
    <w:rsid w:val="00E72E0D"/>
    <w:rsid w:val="00EC39CC"/>
    <w:rsid w:val="00F456BE"/>
    <w:rsid w:val="00F76634"/>
    <w:rsid w:val="00FD3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3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DE8"/>
    <w:rPr>
      <w:rFonts w:ascii="Tahoma" w:hAnsi="Tahoma" w:cs="Tahoma"/>
      <w:sz w:val="16"/>
      <w:szCs w:val="16"/>
    </w:rPr>
  </w:style>
  <w:style w:type="character" w:styleId="Hyperlink">
    <w:name w:val="Hyperlink"/>
    <w:basedOn w:val="DefaultParagraphFont"/>
    <w:uiPriority w:val="99"/>
    <w:unhideWhenUsed/>
    <w:rsid w:val="00E72E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llengerillinoi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ages.google.com/imgres?imgurl=http://upload.wikimedia.org/wikipedia/commons/thumb/8/88/Astronaut-EVA.jpg/250px-Astronaut-EVA.jpg&amp;imgrefurl=http://en.wikipedia.org/wiki/Astronaut&amp;usg=__H48Aj20ToYPmk_SZddEYg6Lw47A=&amp;h=250&amp;w=250&amp;sz=18&amp;hl=en&amp;start=1&amp;zoom=1&amp;tbnid=S8TBnEhs6uMp1M:&amp;tbnh=111&amp;tbnw=111&amp;ei=vV5PUMGjJMb6rAGvvoDADw&amp;prev=/search?q=astronaut&amp;hl=en&amp;gbv=2&amp;tbm=isch&amp;itbs=1" TargetMode="External"/><Relationship Id="rId11" Type="http://schemas.openxmlformats.org/officeDocument/2006/relationships/hyperlink" Target="mailto:cmadson@challengerillinois.org" TargetMode="External"/><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Challenger Center</cp:lastModifiedBy>
  <cp:revision>2</cp:revision>
  <dcterms:created xsi:type="dcterms:W3CDTF">2016-09-29T20:30:00Z</dcterms:created>
  <dcterms:modified xsi:type="dcterms:W3CDTF">2016-09-29T20:30:00Z</dcterms:modified>
</cp:coreProperties>
</file>